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7" w:rsidRDefault="00B4715F" w:rsidP="00B47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5F">
        <w:rPr>
          <w:rFonts w:ascii="Times New Roman" w:hAnsi="Times New Roman" w:cs="Times New Roman"/>
          <w:b/>
          <w:sz w:val="28"/>
          <w:szCs w:val="28"/>
          <w:u w:val="single"/>
        </w:rPr>
        <w:t>Успейте сдать отчетность в ПФР</w:t>
      </w:r>
    </w:p>
    <w:p w:rsidR="00B4715F" w:rsidRDefault="00B4715F" w:rsidP="00B47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5F" w:rsidRPr="00B4715F" w:rsidRDefault="00B4715F" w:rsidP="00B4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 не позднее 15 июл</w:t>
      </w:r>
      <w:r w:rsidRPr="00B4715F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 года следует отчитаться за июнь</w:t>
      </w:r>
      <w:r w:rsidRPr="00B4715F">
        <w:rPr>
          <w:rFonts w:ascii="Times New Roman" w:hAnsi="Times New Roman" w:cs="Times New Roman"/>
          <w:sz w:val="28"/>
          <w:szCs w:val="28"/>
        </w:rPr>
        <w:t xml:space="preserve"> этого года по форме СЗВ-М. 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  с учетом судебных издержек.</w:t>
      </w:r>
    </w:p>
    <w:p w:rsidR="00B4715F" w:rsidRPr="00B4715F" w:rsidRDefault="00B4715F" w:rsidP="00B4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5F">
        <w:rPr>
          <w:rFonts w:ascii="Times New Roman" w:hAnsi="Times New Roman" w:cs="Times New Roman"/>
          <w:sz w:val="28"/>
          <w:szCs w:val="28"/>
        </w:rPr>
        <w:t xml:space="preserve">  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В Белгородской области Пенсионный фонд ежемесячно принимает отчетность более</w:t>
      </w:r>
      <w:r>
        <w:rPr>
          <w:rFonts w:ascii="Times New Roman" w:hAnsi="Times New Roman" w:cs="Times New Roman"/>
          <w:sz w:val="28"/>
          <w:szCs w:val="28"/>
        </w:rPr>
        <w:t xml:space="preserve"> чем от 30 тысяч страхователей.</w:t>
      </w:r>
    </w:p>
    <w:p w:rsidR="00B4715F" w:rsidRPr="00B4715F" w:rsidRDefault="00B4715F" w:rsidP="00B4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5F">
        <w:rPr>
          <w:rFonts w:ascii="Times New Roman" w:hAnsi="Times New Roman" w:cs="Times New Roman"/>
          <w:sz w:val="28"/>
          <w:szCs w:val="28"/>
        </w:rPr>
        <w:t xml:space="preserve">    Напоминаем, что в случае увольнения сотрудника или приема на работу работодатель обязан </w:t>
      </w:r>
      <w:proofErr w:type="gramStart"/>
      <w:r w:rsidRPr="00B4715F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B4715F">
        <w:rPr>
          <w:rFonts w:ascii="Times New Roman" w:hAnsi="Times New Roman" w:cs="Times New Roman"/>
          <w:sz w:val="28"/>
          <w:szCs w:val="28"/>
        </w:rPr>
        <w:t xml:space="preserve"> по форме СЗВ-ТД в срок не позднее одного рабочего дня, следующего за днем издания соответствующего документа. О таких кадровых событиях как перевод сотрудника или изменение названия организации, необходимо сообщать в ПФР ежемесячно не позднее 15 числа. Отметим, что прием сведений по форме СЗВ-ТД  реализован в системе электронного документооборота ПФР (ЭДО ПФР). С порядком подключения страхователей к ЭДО ПФ</w:t>
      </w:r>
      <w:r>
        <w:rPr>
          <w:rFonts w:ascii="Times New Roman" w:hAnsi="Times New Roman" w:cs="Times New Roman"/>
          <w:sz w:val="28"/>
          <w:szCs w:val="28"/>
        </w:rPr>
        <w:t>Р можно ознакомиться по ссылке.</w:t>
      </w:r>
      <w:bookmarkStart w:id="0" w:name="_GoBack"/>
      <w:bookmarkEnd w:id="0"/>
    </w:p>
    <w:p w:rsidR="00B4715F" w:rsidRPr="00B4715F" w:rsidRDefault="00B4715F" w:rsidP="00B4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5F">
        <w:rPr>
          <w:rFonts w:ascii="Times New Roman" w:hAnsi="Times New Roman" w:cs="Times New Roman"/>
          <w:sz w:val="28"/>
          <w:szCs w:val="28"/>
        </w:rPr>
        <w:t xml:space="preserve">    Учитывая ограниченные сроки, Отделение ПФР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</w:t>
      </w:r>
    </w:p>
    <w:p w:rsidR="00B4715F" w:rsidRPr="00B4715F" w:rsidRDefault="00B4715F" w:rsidP="00B4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5F" w:rsidRPr="00B4715F" w:rsidRDefault="00B4715F" w:rsidP="00B4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5F">
        <w:rPr>
          <w:rFonts w:ascii="Times New Roman" w:hAnsi="Times New Roman" w:cs="Times New Roman"/>
          <w:sz w:val="28"/>
          <w:szCs w:val="28"/>
        </w:rPr>
        <w:t xml:space="preserve">  По всем возникающим вопросам страхователи могут обращаться в территориальный орган ПФР или по телефонам региональной горячей линии 8(4722)30-69-67 или 8-800-600-03-41.</w:t>
      </w:r>
    </w:p>
    <w:sectPr w:rsidR="00B4715F" w:rsidRPr="00B4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F"/>
    <w:rsid w:val="004B22F7"/>
    <w:rsid w:val="00B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2021-07-02T06:16:00Z</dcterms:created>
  <dcterms:modified xsi:type="dcterms:W3CDTF">2021-07-02T06:17:00Z</dcterms:modified>
</cp:coreProperties>
</file>